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-420" w:right="-607.7952755905511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-420" w:right="-607.795275590551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оказание платных образовательных услуг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-420" w:right="-60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                                                                                      «___»__________ 202__ года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-425.19685039370086" w:right="-607.7952755905511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Общество с ограниченной ответственностью «Международная Академия Дополнительного Профессионального Образования» (Лицензия на осуществление образовательной деятельности рег. № Л035-01298-77/00180604 от 08 июля 2020г. выдана Департаментом образования и науки города Москвы бессрочно), именуемое в дальнейшем «Исполнитель», в лице Генерального директора Астафьевой Татьяны Владимировны, действующей на основании Устава, с одной стороны, и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-425.19685039370086" w:right="-607.7952755905511" w:firstLine="0"/>
        <w:jc w:val="both"/>
        <w:rPr>
          <w:sz w:val="8"/>
          <w:szCs w:val="8"/>
        </w:rPr>
      </w:pPr>
      <w:r w:rsidDel="00000000" w:rsidR="00000000" w:rsidRPr="00000000">
        <w:rPr>
          <w:sz w:val="24"/>
          <w:szCs w:val="24"/>
          <w:rtl w:val="0"/>
        </w:rPr>
        <w:t xml:space="preserve">         _________________________________________________________, именуемый(ая) в дальнейшем «Заказчик», с другой стороны, вместе именуемые в дальнейшем «Стороны», заключили настоящий Договор на оказание платных образовательных услуг (далее "Договор")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ind w:left="-425.19685039370086" w:right="-607.7952755905511" w:firstLine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Заказчик поручает, а Исполнитель обязуется по Заявке Заказчика оказать Услуги по организации обучения по программам дополнительного профессионального образования / профессионального обучения:</w:t>
      </w:r>
    </w:p>
    <w:tbl>
      <w:tblPr>
        <w:tblStyle w:val="Table1"/>
        <w:tblW w:w="10080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1350"/>
        <w:gridCol w:w="2190"/>
        <w:gridCol w:w="1770"/>
        <w:gridCol w:w="1320"/>
        <w:gridCol w:w="1005"/>
        <w:tblGridChange w:id="0">
          <w:tblGrid>
            <w:gridCol w:w="2445"/>
            <w:gridCol w:w="1350"/>
            <w:gridCol w:w="2190"/>
            <w:gridCol w:w="1770"/>
            <w:gridCol w:w="1320"/>
            <w:gridCol w:w="100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right="-54.4488188976377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right="-54.4488188976377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программы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программы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Продолжительность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обучения</w:t>
              <w:br w:type="textWrapping"/>
              <w:t xml:space="preserve"> (кол-во ак. часов)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Сроки освоения образовательной программы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человек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Цена, руб.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right="-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ind w:right="-15.5905511811022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ДПП-пп(пк)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ind w:right="-25.9842519685031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ind w:left="-425.19685039370086" w:right="-607.79527559055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 мес.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-425.19685039370086" w:right="-607.79527559055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ind w:right="-8.85826771653512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ind w:left="-425.19685039370086" w:right="-607.7952755905511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ind w:left="-425.19685039370086" w:right="-607.7952755905511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ind w:left="-425.19685039370086" w:right="-607.7952755905511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ind w:right="-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Итого: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ind w:left="-425.19685039370086" w:right="-607.79527559055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ind w:right="-8.85826771653512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Форма обучения: заочная с использованием дистанционных образовательных технологий на </w:t>
      </w:r>
      <w:r w:rsidDel="00000000" w:rsidR="00000000" w:rsidRPr="00000000">
        <w:rPr>
          <w:rtl w:val="0"/>
        </w:rPr>
        <w:t xml:space="preserve">на IT-Платформе Исполнителя "EDPRO".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Место проведения обучения по адресу Исполнителя: 123290, г. Москва, 1-й Магистральный тупик, д. 11, стр. 1, этаж 1, пом. IIa, комн. № 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Начало обучения – с "___" ____________ 202__ года, ___-й поток.</w:t>
      </w:r>
      <w:r w:rsidDel="00000000" w:rsidR="00000000" w:rsidRPr="00000000">
        <w:rPr>
          <w:sz w:val="24"/>
          <w:szCs w:val="24"/>
          <w:rtl w:val="0"/>
        </w:rPr>
        <w:t xml:space="preserve"> При успешном завершении обучения и сдаче итоговой аттестации Заказчик получает диплом о профессиональной переподготовке/удостоверение о повышении квалификации (при условии наличия у Заказчика среднего профессионального или высшего образования). Заказчику могут выдаваться дополнительные документы об образовании, в случае реализации Исполнителем сетевой формы обучения по Программе, выбранной Заказчиком.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Заказчик выбрал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Тариф «________________________».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Полная стоимость обучения согласно выбранного Тарифа составляет ___________________ (_____________________________________________) руб.,</w:t>
      </w:r>
      <w:r w:rsidDel="00000000" w:rsidR="00000000" w:rsidRPr="00000000">
        <w:rPr>
          <w:sz w:val="24"/>
          <w:szCs w:val="24"/>
          <w:rtl w:val="0"/>
        </w:rPr>
        <w:t xml:space="preserve"> НДС не облагается на основании </w:t>
      </w:r>
      <w:r w:rsidDel="00000000" w:rsidR="00000000" w:rsidRPr="00000000">
        <w:rPr>
          <w:rtl w:val="0"/>
        </w:rPr>
        <w:t xml:space="preserve">п. 1 ст. 145.1 Налогового кодекса Российской Федерации.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Заказчик производит оплату обучения Исполнителю по соглашению Сторон одним из следующих вариантов: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100% оплата стоимости обучения не позднее 7 (семи) календарных дней от даты подписания настоящего Договора;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Беспроцентная рассрочка оплаты обучения согласно следующего графика платежей:</w:t>
      </w:r>
    </w:p>
    <w:tbl>
      <w:tblPr>
        <w:tblStyle w:val="Table2"/>
        <w:tblW w:w="10095.0" w:type="dxa"/>
        <w:jc w:val="left"/>
        <w:tblInd w:w="-40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35"/>
        <w:gridCol w:w="2040"/>
        <w:gridCol w:w="1620"/>
        <w:gridCol w:w="1305"/>
        <w:gridCol w:w="2085"/>
        <w:gridCol w:w="1710"/>
        <w:tblGridChange w:id="0">
          <w:tblGrid>
            <w:gridCol w:w="1335"/>
            <w:gridCol w:w="2040"/>
            <w:gridCol w:w="1620"/>
            <w:gridCol w:w="1305"/>
            <w:gridCol w:w="2085"/>
            <w:gridCol w:w="1710"/>
          </w:tblGrid>
        </w:tblGridChange>
      </w:tblGrid>
      <w:tr>
        <w:trPr>
          <w:cantSplit w:val="1"/>
          <w:trHeight w:val="90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49.0551181102364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  <w:tr>
        <w:trPr>
          <w:cantSplit w:val="1"/>
          <w:trHeight w:val="318.48046875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49.0551181102364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позднее</w:t>
            </w:r>
          </w:p>
        </w:tc>
        <w:tc>
          <w:tcPr>
            <w:tcBorders>
              <w:right w:color="ffffff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«___» _______ 202_ 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466.0629921259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________  руб.;</w:t>
            </w:r>
          </w:p>
        </w:tc>
      </w:tr>
    </w:tbl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-425.19685039370086" w:right="-607.7952755905511" w:firstLine="0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Заказчик вправе: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требовать от Исполнителя оказания услуг согласно Договору в соответствии со сроками оказания услуг.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выбрать образовательную Программу, Тариф оказания услуг, в соответствии с предложением, указанным на сайте Исполнителя: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обращаться к Исполнителю по всем вопросам, связанным с оказанием услуг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support@edprodpo.com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получать достоверную информацию от Исполнителя об оценке своих знаний, умений, навыков и компетенций через Личный кабинет IT-Платформы EDPRO. Иная информация, касающаяся образовательного процесса, предоставляется по письменному запросу Заказчика;.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подать заявление об отчислении по собственному желанию в любое время до окончания программы.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Заказчику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предоставляютс</w:t>
      </w:r>
      <w:r w:rsidDel="00000000" w:rsidR="00000000" w:rsidRPr="00000000">
        <w:rPr>
          <w:sz w:val="24"/>
          <w:szCs w:val="24"/>
          <w:rtl w:val="0"/>
        </w:rPr>
        <w:t xml:space="preserve">я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-425.19685039370086" w:right="-607.7952755905511" w:firstLine="0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Заказчик обязан: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своевременно вносить предоплату за предоставляемые образовательные услуги, в размере и порядке, определенном настоящим Договором;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своевременно передать всю необходимую информацию, сведения и данные, необходимые для выполнения Исполнителем своих обязательств по настоящему Договору;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незамедлительно уведомить Исполнителя об изменении своих контактных данных в письменной форме посредством электронной почты, либо связи с куратором/наставником;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ознакомиться с локальными нормативными актами Исполнителя, размещенными на сайте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https://edprodpo.com/about/documents/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зарегистрироваться на IT-Платформы EDPRO до начала оказания услуг (начала реализации образовательной программы);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уважать честь и достоинство других обучающихся и представителей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самостоятельно обеспечивать техническую возможность пользования услугами Исполнителя со своей стороны, а именно:</w:t>
      </w:r>
    </w:p>
    <w:p w:rsidR="00000000" w:rsidDel="00000000" w:rsidP="00000000" w:rsidRDefault="00000000" w:rsidRPr="00000000" w14:paraId="0000005A">
      <w:pPr>
        <w:spacing w:line="240" w:lineRule="auto"/>
        <w:ind w:left="283.46456692913375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надлежащий доступ в Интернет;</w:t>
      </w:r>
    </w:p>
    <w:p w:rsidR="00000000" w:rsidDel="00000000" w:rsidP="00000000" w:rsidRDefault="00000000" w:rsidRPr="00000000" w14:paraId="0000005B">
      <w:pPr>
        <w:spacing w:line="240" w:lineRule="auto"/>
        <w:ind w:left="283.46456692913375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наличие программного обеспечения, совместимого с передачей информации от Исполнителя и других необходимых средств;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устранять технические проблемы, вызванные некорректной работой программного обеспечения, и иные технические ошибки со своей стороны;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соблюдать конфиденциальность относительного личной информации иных обучающихся;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осуществлять запись, не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Договора, создавать на ее основе информационные продукты с целью извлечения коммерческой прибыли, а также использовать эту информацию каким-либо иным образом, кроме как для личного пользования;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соблюдать иные требования части 1 статьи 43 Федерального закона от 29 декабря 2012 г. № 273-ФЗ «Об образовании в Российской Федерации»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Исполнитель вправе: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требовать от Заказчика своевременной и полной оплаты стоимости услуг в соответствии с условиями настоящего Договора;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самостоятельно определять формы и методы оказания услуг исходя из требований законодательства РФ, а также условий Договора;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самостоятельно определять систему оценки уровня знаний пройденного освоенного обучающимся материала при оказании услуг, формы и порядок оценки;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получать от Заказчика (обучающегося) информацию, необходимую для исполнения своих обязательств по Договору;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 время оказания услуг осуществлять аудио-видеофиксацию образовательной программы;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осуществлять обработку персональных данных Заказчика (обучающегося) в порядке, предусмотренном законодательством Российской Федерации и Политикой обработки персональных данных Исполнителя;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Исполнителя;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закрыть доступ к учебно-методическим материалам без права на возврат денежных средств в случаях нарушения Заказчиком требований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Договора,</w:t>
      </w:r>
      <w:r w:rsidDel="00000000" w:rsidR="00000000" w:rsidRPr="00000000">
        <w:rPr>
          <w:sz w:val="24"/>
          <w:szCs w:val="24"/>
          <w:rtl w:val="0"/>
        </w:rPr>
        <w:t xml:space="preserve"> в том числе использование Заказчиком ненормативной лексики в период получения услуг, неуважительное отношение и оскорбление других обучающихся, оскорбление и призывы к недоверию Исполнителю в сети «Интернет» и социальных сетях, в чатах в мессенджере, оскорбление сотрудников Исполнителя, попытки хакерских атак, выявления фактов нарушения Заказчиком исключительных авторских прав Исполнителя;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пользоваться иными правами. предусмотренными Федеральным законом от 29 декабря 2012 г. № 273-ФЗ «Об образовании в Российской Федерации».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40" w:lineRule="auto"/>
        <w:ind w:left="-425.19685039370086" w:firstLine="0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Исполнитель обязан: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line="240" w:lineRule="auto"/>
        <w:ind w:left="283.46456692913375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предоставить полную информацию об услугах и порядке их предоставления, а также обеспечить возможность ознакомления Заказчика (обучающегося) с локальными нормативными актами, положениями, правилами и иными организационно-распорядительными документами, которые затрагивают права и обязанности Сторон настоящего Договора посредством размещения информации на Сайте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оплаты обучения по Договору предоставить Заказчику </w:t>
      </w:r>
      <w:r w:rsidDel="00000000" w:rsidR="00000000" w:rsidRPr="00000000">
        <w:rPr>
          <w:sz w:val="24"/>
          <w:szCs w:val="24"/>
          <w:rtl w:val="0"/>
        </w:rPr>
        <w:t xml:space="preserve">необходимую информацию для доступа к учебно-методическим материалам, находящемся в Личном кабинете на IT-Платформы EDPRO посредством направления сообщения на электронную почту Заказчика;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line="240" w:lineRule="auto"/>
        <w:ind w:left="283.46456692913375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организовать и обеспечить надлежащее предоставление услуг, предусмотренных Договором. Образовательные услуги оказываются в соответствии с действующим учебным планом образовательной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может быть расторгнут по соглашению Сторон.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 может быть расторгнут досрочно в одностороннем порядке по инициативе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Заказчика (обучающегося) путем направления Исполнителю заявления об отчислении. Заявление об отчислении направляется по адресу электронной почты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dpo.academia@gmail.com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инициативе Исполнителя Договор может быть расторгнут в одностороннем порядке в следующих случаях: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применение к Обучающемуся, достигшему возраста 15 лет, отчисления как меры дисциплинарного взыскания;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невыполнение учебного плана;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просрочки оплаты стоимости платных образовательных услуг;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неоднократного (2 и более раз) нарушения Заказчиком своим поведением прав и законных интересов других заказчиков (обучающихся) и привлеченных Исполнителем лиц для процесса оказания услуг;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spacing w:line="240" w:lineRule="auto"/>
        <w:ind w:left="283.46456692913375" w:right="-61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иных случаях, предусмотренных </w:t>
      </w:r>
      <w:r w:rsidDel="00000000" w:rsidR="00000000" w:rsidRPr="00000000">
        <w:rPr>
          <w:sz w:val="24"/>
          <w:szCs w:val="24"/>
          <w:rtl w:val="0"/>
        </w:rPr>
        <w:t xml:space="preserve">Офертой на оказание платных образовательных услуг, опубликованной на сайте Исполнителя: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https://edprodpo.com/dpo_oferta.pdf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-425.19685039370086" w:right="-61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В случае невозможности исполнения настоящего Договора, возникшей по вине Заказчика (обучающегося), услуги подлежат оплате в полном объеме (п. 2 ст. 781 ГК РФ).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ind w:left="-425.19685039370086" w:right="-61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Договор считается расторгнутым с момента издания Исполнителем приказа об отчислении Заказчика (обучающегося).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line="240" w:lineRule="auto"/>
        <w:ind w:left="-425.19685039370086" w:right="-615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Споры по Договору  разрешаются Сторонами путем переговоров. В случае не достижения соглашения между Сторонами споры разрешаются в суде. Подписывая настоящий Договор Стороны пришли к соглашению о договорной подсудности рассмотрения споров на следующих условиях: 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если спор, вытекающий из настоящего Договора подлежит рассмотрению мировым судьей, то Стороны обращаются к мировому судье судебного участка № 346 Хорошевского района г. Москвы.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если спор, вытекающий из настоящего Договора подлежит рассмотрению районным судом, то Стороны обращаются в Савёловский районный суд г. Москвы.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является основанием для взаиморасчетов, вступает в силу со дня его заключения Сторонами и действует до полного исполнения Сторонами обязательств.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может быть заключен посредством обмена Сторонами подписанными отсканированными образами документа по адресам электронной почты, указанным в настоящем Договоре.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-425.19685039370086" w:right="-607.7952755905511" w:firstLine="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в двух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ind w:left="-425.19685039370086" w:right="-607.7952755905511" w:firstLine="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 всем иным условиям обучения, правам, обязанностям и ответственности Сторон, неурегулированным настоящим Договором, Стороны руководствуются Офертой на оказание платных образовательных услуг, опубликованной на сайте Исполнителя: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https://edprodpo.com/dpo_oferta.pdf</w:t>
        </w:r>
      </w:hyperlink>
      <w:r w:rsidDel="00000000" w:rsidR="00000000" w:rsidRPr="00000000">
        <w:rPr>
          <w:sz w:val="24"/>
          <w:szCs w:val="24"/>
          <w:rtl w:val="0"/>
        </w:rPr>
        <w:t xml:space="preserve">. Подписание Заказчиком настоящего Договора означает принятие условий Оферты на оказание платных образовательных услуг, опубликованной на сайте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https://edprodpo.com/dpo_oferta.pdf</w:t>
        </w:r>
      </w:hyperlink>
      <w:r w:rsidDel="00000000" w:rsidR="00000000" w:rsidRPr="00000000">
        <w:rPr>
          <w:sz w:val="24"/>
          <w:szCs w:val="24"/>
          <w:rtl w:val="0"/>
        </w:rPr>
        <w:t xml:space="preserve">, без каких-либо оговорок.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-425.19685039370086" w:right="-607.795275590551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АДРЕСА И РЕКВИЗИТЫ СТОРОН:</w:t>
      </w:r>
    </w:p>
    <w:tbl>
      <w:tblPr>
        <w:tblStyle w:val="Table3"/>
        <w:tblW w:w="9945.0" w:type="dxa"/>
        <w:jc w:val="left"/>
        <w:tblInd w:w="-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4965"/>
        <w:tblGridChange w:id="0">
          <w:tblGrid>
            <w:gridCol w:w="4980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right="-28.70078740157424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Общество с ограниченной ответственностью «Международная академия дополнительного профессионального образования»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(юридический адрес): 123290, ГОРОД МОСКВА, ТУПИК 1-Й МАГИСТРАЛЬНЫЙ, ДОМ 11, СТРОЕНИЕ 1, ЭТ/ПОМ/КОМ 1/IIА/1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7734432085 КПП 771401001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1197746745635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 АО «ТБанк»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Р/сч. 40702810810000612435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К/счет: 30101810145250000974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 044525974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Тел.: 8 (800) 600-40-97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support@edprodpo.com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8E">
            <w:pPr>
              <w:spacing w:after="240" w:before="240"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____________________/ Т.В. Астафьева</w:t>
            </w:r>
          </w:p>
          <w:p w:rsidR="00000000" w:rsidDel="00000000" w:rsidP="00000000" w:rsidRDefault="00000000" w:rsidRPr="00000000" w14:paraId="0000008F">
            <w:pPr>
              <w:spacing w:after="240" w:before="240" w:line="240" w:lineRule="auto"/>
              <w:ind w:right="-28.70078740157424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М.П.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Заказчик: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240" w:before="240" w:line="240" w:lineRule="auto"/>
              <w:ind w:left="0" w:right="-20.4330708661404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92">
            <w:pPr>
              <w:spacing w:after="240" w:before="240" w:line="240" w:lineRule="auto"/>
              <w:ind w:left="0" w:right="-20.4330708661404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93">
            <w:pPr>
              <w:spacing w:after="240" w:before="240" w:line="240" w:lineRule="auto"/>
              <w:ind w:left="0" w:right="-20.4330708661404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паспорт __________________________         выдан ____________________________ дата выдачи ______________________ </w:t>
            </w:r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ind w:left="0" w:right="-20.4330708661404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 регистрации: ________________</w:t>
            </w:r>
          </w:p>
          <w:p w:rsidR="00000000" w:rsidDel="00000000" w:rsidP="00000000" w:rsidRDefault="00000000" w:rsidRPr="00000000" w14:paraId="00000095">
            <w:pPr>
              <w:spacing w:after="240" w:before="240" w:line="240" w:lineRule="auto"/>
              <w:ind w:left="0" w:right="-20.4330708661404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_____________________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Тел.: +_____________________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right="-20.4330708661404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right="-20.43307086614049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_________________/________________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left="-425.19685039370086" w:right="-607.7952755905511" w:firstLine="0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108.1102362204729" w:top="850.3937007874016" w:left="1440" w:right="1440" w:header="5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-425.19685039370086" w:firstLine="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dprodpo.com/dpo_oferta.pdf" TargetMode="External"/><Relationship Id="rId10" Type="http://schemas.openxmlformats.org/officeDocument/2006/relationships/hyperlink" Target="mailto:dpo.academia@gmail.com" TargetMode="External"/><Relationship Id="rId13" Type="http://schemas.openxmlformats.org/officeDocument/2006/relationships/hyperlink" Target="https://edprodpo.com/dpo_oferta.pdf" TargetMode="External"/><Relationship Id="rId12" Type="http://schemas.openxmlformats.org/officeDocument/2006/relationships/hyperlink" Target="https://edprodpo.com/dpo_ofert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prodpo.com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support@edprodp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edprodpo.com/" TargetMode="External"/><Relationship Id="rId7" Type="http://schemas.openxmlformats.org/officeDocument/2006/relationships/hyperlink" Target="mailto:support@edprodpo.com" TargetMode="External"/><Relationship Id="rId8" Type="http://schemas.openxmlformats.org/officeDocument/2006/relationships/hyperlink" Target="https://edprodpo.com/about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